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D3" w:rsidRPr="00E86510" w:rsidP="00A22ED3">
      <w:pPr>
        <w:tabs>
          <w:tab w:val="left" w:pos="3495"/>
        </w:tabs>
        <w:ind w:firstLine="567"/>
        <w:jc w:val="right"/>
        <w:rPr>
          <w:sz w:val="28"/>
          <w:szCs w:val="28"/>
        </w:rPr>
      </w:pPr>
      <w:r w:rsidRPr="00E86510">
        <w:rPr>
          <w:sz w:val="28"/>
          <w:szCs w:val="28"/>
        </w:rPr>
        <w:t>Дело № 5-1092-2604/2024</w:t>
      </w:r>
    </w:p>
    <w:p w:rsidR="00A22ED3" w:rsidRPr="00E86510" w:rsidP="00A22ED3">
      <w:pPr>
        <w:tabs>
          <w:tab w:val="left" w:pos="3495"/>
        </w:tabs>
        <w:ind w:firstLine="567"/>
        <w:jc w:val="right"/>
        <w:rPr>
          <w:bCs/>
          <w:color w:val="0000CC"/>
          <w:sz w:val="28"/>
          <w:szCs w:val="28"/>
        </w:rPr>
      </w:pPr>
      <w:r w:rsidRPr="00E86510">
        <w:rPr>
          <w:bCs/>
          <w:color w:val="0000CC"/>
          <w:sz w:val="28"/>
          <w:szCs w:val="28"/>
        </w:rPr>
        <w:t>86</w:t>
      </w:r>
      <w:r w:rsidRPr="00E86510">
        <w:rPr>
          <w:bCs/>
          <w:color w:val="0000CC"/>
          <w:sz w:val="28"/>
          <w:szCs w:val="28"/>
          <w:lang w:val="en-US"/>
        </w:rPr>
        <w:t>MS</w:t>
      </w:r>
      <w:r w:rsidRPr="00E86510">
        <w:rPr>
          <w:bCs/>
          <w:color w:val="0000CC"/>
          <w:sz w:val="28"/>
          <w:szCs w:val="28"/>
        </w:rPr>
        <w:t>0059-01-2024-007992-51</w:t>
      </w:r>
    </w:p>
    <w:p w:rsidR="00A22ED3" w:rsidRPr="00E86510" w:rsidP="00A22ED3">
      <w:pPr>
        <w:pStyle w:val="Title"/>
        <w:ind w:firstLine="567"/>
        <w:rPr>
          <w:b w:val="0"/>
          <w:sz w:val="28"/>
          <w:szCs w:val="28"/>
        </w:rPr>
      </w:pPr>
    </w:p>
    <w:p w:rsidR="00A22ED3" w:rsidP="00A22ED3">
      <w:pPr>
        <w:pStyle w:val="Title"/>
        <w:ind w:firstLine="567"/>
        <w:rPr>
          <w:b w:val="0"/>
          <w:sz w:val="28"/>
          <w:szCs w:val="28"/>
        </w:rPr>
      </w:pPr>
      <w:r w:rsidRPr="00E86510">
        <w:rPr>
          <w:b w:val="0"/>
          <w:sz w:val="28"/>
          <w:szCs w:val="28"/>
        </w:rPr>
        <w:t>ПОСТАНОВЛЕНИЕ</w:t>
      </w:r>
    </w:p>
    <w:p w:rsidR="00A22ED3" w:rsidRPr="00E86510" w:rsidP="00A22ED3">
      <w:pPr>
        <w:pStyle w:val="Title"/>
        <w:ind w:firstLine="567"/>
        <w:rPr>
          <w:b w:val="0"/>
          <w:sz w:val="28"/>
          <w:szCs w:val="28"/>
        </w:rPr>
      </w:pPr>
    </w:p>
    <w:p w:rsidR="00A22ED3" w:rsidRPr="00E86510" w:rsidP="00A22ED3">
      <w:pPr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14 августа 2024 года</w:t>
      </w:r>
      <w:r w:rsidRPr="00E86510">
        <w:rPr>
          <w:sz w:val="28"/>
          <w:szCs w:val="28"/>
        </w:rPr>
        <w:tab/>
      </w:r>
      <w:r w:rsidRPr="00E86510">
        <w:rPr>
          <w:sz w:val="28"/>
          <w:szCs w:val="28"/>
        </w:rPr>
        <w:tab/>
      </w:r>
      <w:r w:rsidRPr="00E86510">
        <w:rPr>
          <w:sz w:val="28"/>
          <w:szCs w:val="28"/>
        </w:rPr>
        <w:tab/>
      </w:r>
      <w:r w:rsidRPr="00E86510">
        <w:rPr>
          <w:sz w:val="28"/>
          <w:szCs w:val="28"/>
        </w:rPr>
        <w:tab/>
        <w:t xml:space="preserve">                              город Сургут</w:t>
      </w:r>
    </w:p>
    <w:p w:rsidR="00A22ED3" w:rsidP="00A22ED3">
      <w:pPr>
        <w:ind w:firstLine="567"/>
        <w:jc w:val="both"/>
        <w:rPr>
          <w:sz w:val="28"/>
          <w:szCs w:val="28"/>
        </w:rPr>
      </w:pPr>
    </w:p>
    <w:p w:rsidR="00A22ED3" w:rsidRPr="00E86510" w:rsidP="00A22ED3">
      <w:pPr>
        <w:ind w:firstLine="567"/>
        <w:jc w:val="both"/>
        <w:rPr>
          <w:sz w:val="28"/>
          <w:szCs w:val="28"/>
        </w:rPr>
      </w:pPr>
    </w:p>
    <w:p w:rsidR="00A22ED3" w:rsidRPr="00E86510" w:rsidP="00A22ED3">
      <w:pPr>
        <w:tabs>
          <w:tab w:val="left" w:pos="6075"/>
        </w:tabs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 Исполняющий обязанности мирового судьи судебного участка № 4 Сургутского судебного района города окружного значения   Сургута Ханты-Мансийского а</w:t>
      </w:r>
      <w:r w:rsidRPr="00E86510">
        <w:rPr>
          <w:sz w:val="28"/>
          <w:szCs w:val="28"/>
        </w:rPr>
        <w:t>в</w:t>
      </w:r>
      <w:r w:rsidRPr="00E86510">
        <w:rPr>
          <w:sz w:val="28"/>
          <w:szCs w:val="28"/>
        </w:rPr>
        <w:t xml:space="preserve">тономного округа – Югры Думлер Г.П., находящаяся по адресу г. Сургут ул. Гагарина, д. 9, каб. 402, </w:t>
      </w:r>
    </w:p>
    <w:p w:rsidR="00A22ED3" w:rsidRPr="00E86510" w:rsidP="00A22ED3">
      <w:pPr>
        <w:tabs>
          <w:tab w:val="left" w:pos="6075"/>
        </w:tabs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с участием помощника прокурора г. Сургута Гавриковой О.Б., </w:t>
      </w:r>
    </w:p>
    <w:p w:rsidR="00A22ED3" w:rsidRPr="00E86510" w:rsidP="00A22ED3">
      <w:pPr>
        <w:tabs>
          <w:tab w:val="left" w:pos="6075"/>
        </w:tabs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рассмотрев дело об административном правонарушении, предусмотренного ст. 9.13 КоАП РФ, в отнош</w:t>
      </w:r>
      <w:r w:rsidRPr="00E86510">
        <w:rPr>
          <w:sz w:val="28"/>
          <w:szCs w:val="28"/>
        </w:rPr>
        <w:t>е</w:t>
      </w:r>
      <w:r w:rsidRPr="00E86510">
        <w:rPr>
          <w:sz w:val="28"/>
          <w:szCs w:val="28"/>
        </w:rPr>
        <w:t>нии:</w:t>
      </w:r>
    </w:p>
    <w:p w:rsidR="00A22ED3" w:rsidP="00A22ED3">
      <w:pPr>
        <w:tabs>
          <w:tab w:val="left" w:pos="6075"/>
        </w:tabs>
        <w:ind w:firstLine="567"/>
        <w:jc w:val="both"/>
        <w:rPr>
          <w:color w:val="0000CC"/>
          <w:sz w:val="28"/>
          <w:szCs w:val="28"/>
        </w:rPr>
      </w:pPr>
      <w:r w:rsidRPr="00E86510">
        <w:rPr>
          <w:color w:val="0000CC"/>
          <w:sz w:val="28"/>
          <w:szCs w:val="28"/>
        </w:rPr>
        <w:t>ООО «Долголетие», юридический адрес: 630063, Новосибирская область, г. Новосибирск, ул. Короленко, д. 140, этаж 2, помещение 1, ИНН 5405058752, ОГРН 1205400050404,</w:t>
      </w:r>
    </w:p>
    <w:p w:rsidR="00A22ED3" w:rsidRPr="00E86510" w:rsidP="00A22ED3">
      <w:pPr>
        <w:tabs>
          <w:tab w:val="left" w:pos="6075"/>
        </w:tabs>
        <w:ind w:firstLine="567"/>
        <w:jc w:val="both"/>
        <w:rPr>
          <w:color w:val="0000CC"/>
          <w:sz w:val="28"/>
          <w:szCs w:val="28"/>
        </w:rPr>
      </w:pPr>
    </w:p>
    <w:p w:rsidR="00A22ED3" w:rsidRPr="00E86510" w:rsidP="00A22ED3">
      <w:pPr>
        <w:ind w:firstLine="567"/>
        <w:jc w:val="center"/>
        <w:rPr>
          <w:bCs/>
          <w:sz w:val="28"/>
          <w:szCs w:val="28"/>
        </w:rPr>
      </w:pPr>
      <w:r w:rsidRPr="00E86510">
        <w:rPr>
          <w:bCs/>
          <w:sz w:val="28"/>
          <w:szCs w:val="28"/>
        </w:rPr>
        <w:t xml:space="preserve">установил: </w:t>
      </w:r>
    </w:p>
    <w:p w:rsidR="00A22ED3" w:rsidRPr="00E86510" w:rsidP="00A22ED3">
      <w:pPr>
        <w:ind w:firstLine="567"/>
        <w:jc w:val="center"/>
        <w:rPr>
          <w:bCs/>
          <w:sz w:val="28"/>
          <w:szCs w:val="28"/>
        </w:rPr>
      </w:pPr>
    </w:p>
    <w:p w:rsidR="00A22ED3" w:rsidP="00A22ED3">
      <w:pPr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10.07.2024 года по адресу: г. Сургут Ханты-Мансийского автономного округа – Югры, ул. Губкина, д. 21, </w:t>
      </w:r>
      <w:r w:rsidRPr="00E86510">
        <w:rPr>
          <w:color w:val="22272F"/>
          <w:sz w:val="28"/>
          <w:szCs w:val="28"/>
        </w:rPr>
        <w:t>по результатам проверки, проведенной в соответствии с требованием прокуратуры города Сургута № 4005ж-2024/20710104/Исорг1934-24 от 28.06.2024 "Об организации прокурорского надзора за исполнением законодательства о социальной защите и социальном обслуживании инвалидов установлено, что в</w:t>
      </w:r>
      <w:r w:rsidRPr="00E86510">
        <w:rPr>
          <w:sz w:val="28"/>
          <w:szCs w:val="28"/>
        </w:rPr>
        <w:t xml:space="preserve"> юридическое лицо ООО «Долголетие», в помещении которого оказываются услуги по проживанию пожилых и инвалидов, не приняло меры по обеспечению требований законодательства по обеспечению доступности для маломобильных групп населения по вышеуказанному адресу, а именно</w:t>
      </w:r>
      <w:r>
        <w:rPr>
          <w:sz w:val="28"/>
          <w:szCs w:val="28"/>
        </w:rPr>
        <w:t xml:space="preserve">: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86510">
        <w:rPr>
          <w:sz w:val="28"/>
          <w:szCs w:val="28"/>
        </w:rPr>
        <w:t>ход на территорию не оборудован доступными для МГН элементами информации об объекте, что является нарушением пункта 5.1 СП 59.13330.2020 «СНиП 35-01-2001 Доступность зданий и сооружений для маломобильных групп населения» (далее –СП59.13330.2020).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86510">
        <w:rPr>
          <w:sz w:val="28"/>
          <w:szCs w:val="28"/>
        </w:rPr>
        <w:t>а автостоянке отсутствуют выделенные специализированные места для</w:t>
      </w:r>
      <w:r w:rsidRPr="00E86510">
        <w:rPr>
          <w:w w:val="68"/>
          <w:sz w:val="28"/>
          <w:szCs w:val="28"/>
        </w:rPr>
        <w:t xml:space="preserve"> </w:t>
      </w:r>
      <w:r w:rsidRPr="00E86510">
        <w:rPr>
          <w:sz w:val="28"/>
          <w:szCs w:val="28"/>
        </w:rPr>
        <w:t xml:space="preserve">автотранспорта инвалидов, с учетом инвалидов-колясочников, что является нарушением пунктов 5.2.1.-5.2.4 СП 59.13330.2012, пункта 5.15 СП 137.13330.2012 «Жилая среда с планировочными элементами, доступными инвалидам. Правила проектирования» (далее - СП 137.13330.2012). </w:t>
      </w:r>
    </w:p>
    <w:p w:rsidR="00A22ED3" w:rsidRPr="00E86510" w:rsidP="00A22ED3">
      <w:pPr>
        <w:pStyle w:val="a1"/>
        <w:tabs>
          <w:tab w:val="left" w:pos="811"/>
          <w:tab w:val="left" w:pos="1598"/>
          <w:tab w:val="left" w:pos="3729"/>
          <w:tab w:val="left" w:pos="5592"/>
          <w:tab w:val="left" w:pos="6326"/>
          <w:tab w:val="left" w:pos="86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6510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E86510">
        <w:rPr>
          <w:sz w:val="28"/>
          <w:szCs w:val="28"/>
        </w:rPr>
        <w:t xml:space="preserve">а </w:t>
      </w:r>
      <w:r w:rsidRPr="00E86510">
        <w:rPr>
          <w:sz w:val="28"/>
          <w:szCs w:val="28"/>
        </w:rPr>
        <w:tab/>
        <w:t xml:space="preserve">прилегающей </w:t>
      </w:r>
      <w:r w:rsidRPr="00E86510">
        <w:rPr>
          <w:sz w:val="28"/>
          <w:szCs w:val="28"/>
        </w:rPr>
        <w:tab/>
        <w:t xml:space="preserve">территории </w:t>
      </w:r>
      <w:r w:rsidRPr="00E86510">
        <w:rPr>
          <w:sz w:val="28"/>
          <w:szCs w:val="28"/>
        </w:rPr>
        <w:tab/>
        <w:t xml:space="preserve">не </w:t>
      </w:r>
      <w:r w:rsidRPr="00E86510">
        <w:rPr>
          <w:sz w:val="28"/>
          <w:szCs w:val="28"/>
        </w:rPr>
        <w:tab/>
        <w:t xml:space="preserve">предусмотрены </w:t>
      </w:r>
      <w:r w:rsidRPr="00E86510">
        <w:rPr>
          <w:sz w:val="28"/>
          <w:szCs w:val="28"/>
        </w:rPr>
        <w:tab/>
        <w:t>условия</w:t>
      </w:r>
      <w:r>
        <w:rPr>
          <w:sz w:val="28"/>
          <w:szCs w:val="28"/>
        </w:rPr>
        <w:t xml:space="preserve"> </w:t>
      </w:r>
    </w:p>
    <w:p w:rsidR="00A22ED3" w:rsidRPr="00E86510" w:rsidP="00A22ED3">
      <w:pPr>
        <w:pStyle w:val="a1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беспрепятственного, безопасного и удобного передвижения МГН по участку </w:t>
      </w:r>
      <w:r w:rsidRPr="00E86510">
        <w:rPr>
          <w:w w:val="58"/>
          <w:sz w:val="28"/>
          <w:szCs w:val="28"/>
        </w:rPr>
        <w:t xml:space="preserve">к </w:t>
      </w:r>
      <w:r w:rsidRPr="00E86510">
        <w:rPr>
          <w:sz w:val="28"/>
          <w:szCs w:val="28"/>
        </w:rPr>
        <w:t xml:space="preserve">доступному входу в здание от автостоянки и остановки общественного транспорта, что является нарушением пункта 5.3 СП 59.13330.2020. </w:t>
      </w:r>
    </w:p>
    <w:p w:rsidR="00A22ED3" w:rsidRPr="00E86510" w:rsidP="00A22ED3">
      <w:pPr>
        <w:pStyle w:val="a1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н</w:t>
      </w:r>
      <w:r w:rsidRPr="00E86510">
        <w:rPr>
          <w:sz w:val="28"/>
          <w:szCs w:val="28"/>
        </w:rPr>
        <w:t xml:space="preserve">а путях движения отсутствует разметка, что является нарушением </w:t>
      </w:r>
      <w:r w:rsidRPr="00E86510">
        <w:rPr>
          <w:w w:val="136"/>
          <w:sz w:val="28"/>
          <w:szCs w:val="28"/>
        </w:rPr>
        <w:t xml:space="preserve">пункта </w:t>
      </w:r>
      <w:r w:rsidRPr="00E86510">
        <w:rPr>
          <w:bCs/>
          <w:sz w:val="28"/>
          <w:szCs w:val="28"/>
        </w:rPr>
        <w:t>5.1.4 СП 59.13330.2020.</w:t>
      </w:r>
    </w:p>
    <w:p w:rsidR="00A22ED3" w:rsidRPr="00E86510" w:rsidP="00A22ED3">
      <w:pPr>
        <w:pStyle w:val="a1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 при входе на прилег</w:t>
      </w:r>
      <w:r w:rsidRPr="00E86510">
        <w:rPr>
          <w:sz w:val="28"/>
          <w:szCs w:val="28"/>
        </w:rPr>
        <w:t xml:space="preserve">ающую территорию отсутствует контактная информация по обращению за ситуационной помощью, что является нарушением ст. 15 Федерального закона от 24.11.1995 № 181-ФЗ «О социальной защите инвалидов в Российской Федерации» (далее - Федеральный закон № 181-ФЗ).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86510">
        <w:rPr>
          <w:sz w:val="28"/>
          <w:szCs w:val="28"/>
        </w:rPr>
        <w:t xml:space="preserve">окрытие прилегающей территории деформировано, имеет рытвины, ямы, посыпано гравием, что является нарушением пунктов 5.1.3; 5.1.11 СП59.13330.2020, пункта 5.11 СП 137.13330.2012.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86510">
        <w:rPr>
          <w:sz w:val="28"/>
          <w:szCs w:val="28"/>
        </w:rPr>
        <w:t xml:space="preserve">тсутствует информация для инвалидов с нарушениями зрения о приближении их к зонам повышенной опасности (отдельно стоящим опорам, стойкам и другим препятствиям, лестницам, пешеходным переходам и т.д.), что является нарушением пункта 5.1.10 СП59.13330.2020.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86510">
        <w:rPr>
          <w:sz w:val="28"/>
          <w:szCs w:val="28"/>
        </w:rPr>
        <w:t xml:space="preserve">азмер прилегающей территории, из расчета на 45 клиентов, менее 2700 кв. м, что является нарушением пунктов 5.3.1, 5.3.2 СП 141.13330.2012 «Учреждения социального обслуживания маломобильных групп населения. Правила расчета и размещения».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86510">
        <w:rPr>
          <w:sz w:val="28"/>
          <w:szCs w:val="28"/>
        </w:rPr>
        <w:t xml:space="preserve">а прилегающей территории перед входом в здание пансионата отсутствуют озелененные и благоустроенные площадки для отдыха, оборудованные навесами, скамьями, указателями, светильниками, что является нарушением пункта 5.5 СП 136.13330.2012 «Здания и сооружения. Общие положения проектирования с учетом доступности для маломобильных групп населения» (далее - СП 136.13330.2012), пункта 5.9 </w:t>
      </w:r>
      <w:r w:rsidRPr="00E86510">
        <w:rPr>
          <w:w w:val="87"/>
          <w:sz w:val="28"/>
          <w:szCs w:val="28"/>
        </w:rPr>
        <w:t xml:space="preserve">сп </w:t>
      </w:r>
      <w:r w:rsidRPr="00E86510">
        <w:rPr>
          <w:sz w:val="28"/>
          <w:szCs w:val="28"/>
        </w:rPr>
        <w:t xml:space="preserve">137.13330.2012.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86510">
        <w:rPr>
          <w:sz w:val="28"/>
          <w:szCs w:val="28"/>
        </w:rPr>
        <w:t xml:space="preserve">тсутствует Система средств информационной поддержки и навигации на всех путях движения, доступных для МГН в часы работы организации, что является нарушением пунктов 5.2; 5.7 СП 136.13330.2012.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86510">
        <w:rPr>
          <w:sz w:val="28"/>
          <w:szCs w:val="28"/>
        </w:rPr>
        <w:t xml:space="preserve">еред входом на прилегающую территорию (выходом с территории) отсутствуют </w:t>
      </w:r>
      <w:r w:rsidRPr="00E86510">
        <w:rPr>
          <w:sz w:val="28"/>
          <w:szCs w:val="28"/>
        </w:rPr>
        <w:tab/>
        <w:t xml:space="preserve">предупреждающие </w:t>
      </w:r>
      <w:r w:rsidRPr="00E86510">
        <w:rPr>
          <w:sz w:val="28"/>
          <w:szCs w:val="28"/>
        </w:rPr>
        <w:tab/>
        <w:t>тактильно-контрастные указатели, оборудование систем радиоинформирования и ориентирования, что является нарушением пункта 5.8 СП 136.13330.2012.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E86510">
        <w:rPr>
          <w:sz w:val="28"/>
          <w:szCs w:val="28"/>
        </w:rPr>
        <w:t xml:space="preserve"> главного входа в помещение отсутствуют устройства вызова персонала, отсутствуют пандус, поручни на лестничном марше входной группы, контрастное выделение крайних ступеней лестничного марша, наружное устройство для связи с персоналом, тактильно-звуковая формационная мнемосхема, что является нарушением пунктов 6.1.1, 5.1.14; 6.1.2, 5.1.13, 6.2.8, 6.1.1, 8.1.6 СП59.13330.2020 соответственно.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6510">
        <w:rPr>
          <w:sz w:val="28"/>
          <w:szCs w:val="28"/>
        </w:rPr>
        <w:t xml:space="preserve">на объекте специально выделенные зоны ожидания для инвалидов не </w:t>
      </w:r>
      <w:r>
        <w:rPr>
          <w:sz w:val="28"/>
          <w:szCs w:val="28"/>
        </w:rPr>
        <w:t>со</w:t>
      </w:r>
      <w:r w:rsidRPr="00E86510">
        <w:rPr>
          <w:sz w:val="28"/>
          <w:szCs w:val="28"/>
        </w:rPr>
        <w:t>ответствуют</w:t>
      </w:r>
      <w:r>
        <w:rPr>
          <w:sz w:val="28"/>
          <w:szCs w:val="28"/>
        </w:rPr>
        <w:t xml:space="preserve"> </w:t>
      </w:r>
      <w:r w:rsidRPr="00E86510">
        <w:rPr>
          <w:sz w:val="28"/>
          <w:szCs w:val="28"/>
        </w:rPr>
        <w:t>нормативам, на объекте отсутствуют зоны безопасности, в которых инвалиды</w:t>
      </w:r>
      <w:r>
        <w:rPr>
          <w:sz w:val="28"/>
          <w:szCs w:val="28"/>
        </w:rPr>
        <w:t xml:space="preserve"> </w:t>
      </w:r>
      <w:r w:rsidRPr="00E86510">
        <w:rPr>
          <w:sz w:val="28"/>
          <w:szCs w:val="28"/>
        </w:rPr>
        <w:t xml:space="preserve">могут находиться до их спасения при чрезвычайных ситуациях, что является нарушением пунктов 6.2.5, 8.4.9, 8.4.10, 6.2.25- 6.2.28 СП59.13330.2020.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86510">
        <w:rPr>
          <w:sz w:val="28"/>
          <w:szCs w:val="28"/>
        </w:rPr>
        <w:t xml:space="preserve"> помещениях ООО «Долголетие» отсутствуют эвакуационные кресла, что является нарушением пункта 6.2.28 СП59.13330.2020; пункта 6.18 СП 137.13330.2012.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86510">
        <w:rPr>
          <w:sz w:val="28"/>
          <w:szCs w:val="28"/>
        </w:rPr>
        <w:t xml:space="preserve">тсутствуют световые оповещатели, эвакуационные знаки пожарной безопасности, указывающие направление движения, подключенные к системе оповещения и управления эвакуацией людей при пожаре и не учитывают специфику восприятия МГН всех групп мобильности, что является нарушением пунктов 6.5.5; 6.5.6; 7.17 СП 59.13330.2020, пункта5 7.6.9 СП 52.13330.2016. «Свод правил. Естественное и искусственное освещение».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86510">
        <w:rPr>
          <w:sz w:val="28"/>
          <w:szCs w:val="28"/>
        </w:rPr>
        <w:t xml:space="preserve"> помещениях, где маломобильные группы населения могут оставаться одни (санузел, комната и т.д.), отсутствуют кнопки вызова персонала, что является нарушением пункта 6.5.8 СП 59.13330.2020.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86510">
        <w:rPr>
          <w:sz w:val="28"/>
          <w:szCs w:val="28"/>
        </w:rPr>
        <w:t xml:space="preserve"> санитарно-гигиенических помещениях отсутствует разделение на мужские и женские, что является нарушением пункта 5.40 СП 118.13330.2012 «СНиП 31-06-2009 Общественные здания и сооружения», существующие габариты помещений туалета и душевой не соответствуют требованиям пунктов 6.3.3-6.3.9 СП59.13330.2020, в туалете и душевых отсутствуют крючки для костылей, в туалете отсутствует писсуар на высоте 0,4 м, биде, унитаз в туалете не имеет спинки, в туалете и душевых отсутствует световое и звуковое дублирование аварийной сигнализации, туалеты не оборудованы системой тревожной громкоговорящей связи СП59.13330.2020. </w:t>
      </w:r>
    </w:p>
    <w:p w:rsidR="00A22ED3" w:rsidRPr="00E86510" w:rsidP="00A22ED3">
      <w:pPr>
        <w:pStyle w:val="a1"/>
        <w:ind w:firstLine="567"/>
        <w:rPr>
          <w:sz w:val="28"/>
          <w:szCs w:val="28"/>
        </w:rPr>
      </w:pPr>
      <w:r>
        <w:rPr>
          <w:w w:val="91"/>
          <w:sz w:val="28"/>
          <w:szCs w:val="28"/>
        </w:rPr>
        <w:t>- в</w:t>
      </w:r>
      <w:r w:rsidRPr="00E86510">
        <w:rPr>
          <w:w w:val="91"/>
          <w:sz w:val="28"/>
          <w:szCs w:val="28"/>
        </w:rPr>
        <w:t xml:space="preserve"> </w:t>
      </w:r>
      <w:r w:rsidRPr="00E86510">
        <w:rPr>
          <w:sz w:val="28"/>
          <w:szCs w:val="28"/>
        </w:rPr>
        <w:t xml:space="preserve">нарушение пункта 6.3.6 СП59.13330.2020 отсутствует информация о назначение помещения, дублированная РТШ Брайля.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86510">
        <w:rPr>
          <w:sz w:val="28"/>
          <w:szCs w:val="28"/>
        </w:rPr>
        <w:t xml:space="preserve"> дверях, доступных и универсальных кабин, не предусмотрена установка запирающего устройства с открыванием снаружи в экстренных случаях для оказания помощи и знаком индикации «занято/свободно», что является нарушением пункта 6.3.9. СП59.13330.2020. </w:t>
      </w:r>
    </w:p>
    <w:p w:rsidR="00A22ED3" w:rsidRPr="00E86510" w:rsidP="00A22ED3">
      <w:pPr>
        <w:ind w:firstLine="567"/>
        <w:jc w:val="both"/>
        <w:rPr>
          <w:sz w:val="28"/>
          <w:szCs w:val="28"/>
        </w:rPr>
      </w:pPr>
    </w:p>
    <w:p w:rsidR="00A22ED3" w:rsidRPr="00E86510" w:rsidP="00A22ED3">
      <w:pPr>
        <w:ind w:firstLine="567"/>
        <w:jc w:val="both"/>
        <w:rPr>
          <w:rFonts w:eastAsia="Calibri"/>
          <w:color w:val="000099"/>
          <w:sz w:val="28"/>
          <w:szCs w:val="28"/>
          <w:lang w:eastAsia="en-US"/>
        </w:rPr>
      </w:pPr>
      <w:r w:rsidRPr="00E86510">
        <w:rPr>
          <w:color w:val="22272F"/>
          <w:sz w:val="28"/>
          <w:szCs w:val="28"/>
        </w:rPr>
        <w:t xml:space="preserve">Законный представитель ООО «Долголетие», </w:t>
      </w:r>
      <w:r w:rsidRPr="00E86510">
        <w:rPr>
          <w:rFonts w:eastAsia="Calibri"/>
          <w:color w:val="000099"/>
          <w:sz w:val="28"/>
          <w:szCs w:val="28"/>
          <w:lang w:eastAsia="en-US"/>
        </w:rPr>
        <w:t xml:space="preserve">извещенный о времени и месте рассмотрения дела надлежащим образом, а именно телефонограммой, в судебное заседание не явился, ходатайств об отложении рассмотрения дела не заявляли.  </w:t>
      </w:r>
    </w:p>
    <w:p w:rsidR="00A22ED3" w:rsidRPr="00E86510" w:rsidP="00A22ED3">
      <w:pPr>
        <w:ind w:firstLine="567"/>
        <w:jc w:val="both"/>
        <w:rPr>
          <w:color w:val="000099"/>
          <w:sz w:val="28"/>
          <w:szCs w:val="28"/>
          <w:lang w:eastAsia="en-US"/>
        </w:rPr>
      </w:pPr>
      <w:r w:rsidRPr="00E86510">
        <w:rPr>
          <w:rFonts w:eastAsia="Calibri"/>
          <w:color w:val="000099"/>
          <w:sz w:val="28"/>
          <w:szCs w:val="28"/>
          <w:lang w:eastAsia="en-US"/>
        </w:rPr>
        <w:t>На основании вышеизложенного, мировой судья, считает возможным рассмотреть дело в отсутствие</w:t>
      </w:r>
      <w:r w:rsidRPr="00E86510">
        <w:rPr>
          <w:color w:val="22272F"/>
          <w:sz w:val="28"/>
          <w:szCs w:val="28"/>
        </w:rPr>
        <w:t xml:space="preserve"> законного представителя ООО «Долголетие» </w:t>
      </w:r>
      <w:r w:rsidRPr="00E86510">
        <w:rPr>
          <w:rFonts w:eastAsia="Calibri"/>
          <w:color w:val="000099"/>
          <w:sz w:val="28"/>
          <w:szCs w:val="28"/>
          <w:lang w:eastAsia="en-US"/>
        </w:rPr>
        <w:t>в соответствии с ч. 2 ст. 25.1 КоАП.</w:t>
      </w:r>
    </w:p>
    <w:p w:rsidR="00A22ED3" w:rsidRPr="00E86510" w:rsidP="00A22ED3">
      <w:pPr>
        <w:ind w:firstLine="567"/>
        <w:jc w:val="both"/>
        <w:rPr>
          <w:color w:val="000099"/>
          <w:sz w:val="28"/>
          <w:szCs w:val="28"/>
        </w:rPr>
      </w:pPr>
      <w:r w:rsidRPr="00E86510">
        <w:rPr>
          <w:color w:val="000099"/>
          <w:sz w:val="28"/>
          <w:szCs w:val="28"/>
        </w:rPr>
        <w:t xml:space="preserve">Помощник прокурора в судебном заседании просила привлечь </w:t>
      </w:r>
      <w:r w:rsidRPr="00E86510">
        <w:rPr>
          <w:color w:val="22272F"/>
          <w:sz w:val="28"/>
          <w:szCs w:val="28"/>
        </w:rPr>
        <w:t xml:space="preserve">ООО «Долголетие», </w:t>
      </w:r>
      <w:r w:rsidRPr="00E86510">
        <w:rPr>
          <w:sz w:val="28"/>
          <w:szCs w:val="28"/>
        </w:rPr>
        <w:t>к административной ответственности за совершение правонарушения, предусмотренного ст. 9.13 КоАП РФ, поскольку вина юридического лицо подтверждается материалами дела, в действиях юридического лица усматриваются нарушения, которые несут угрозу жизни и здоровью такой группы людей как инвалиды и пожилые, просила назначить штраф в размере, предусмотренном санкцией статьи.</w:t>
      </w:r>
    </w:p>
    <w:p w:rsidR="00A22ED3" w:rsidRPr="00E86510" w:rsidP="00A22ED3">
      <w:pPr>
        <w:shd w:val="clear" w:color="auto" w:fill="FFFFFF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Заслушав участников процесса, изучив материалы дела, мировой судья приходит к следующему.</w:t>
      </w:r>
    </w:p>
    <w:p w:rsidR="00A22ED3" w:rsidRPr="00E86510" w:rsidP="00A22ED3">
      <w:pPr>
        <w:shd w:val="clear" w:color="auto" w:fill="FFFFFF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В подтверждение виновности </w:t>
      </w:r>
      <w:r w:rsidRPr="00E86510">
        <w:rPr>
          <w:color w:val="22272F"/>
          <w:sz w:val="28"/>
          <w:szCs w:val="28"/>
        </w:rPr>
        <w:t xml:space="preserve">ООО «Долголетие», </w:t>
      </w:r>
      <w:r w:rsidRPr="00E86510">
        <w:rPr>
          <w:sz w:val="28"/>
          <w:szCs w:val="28"/>
        </w:rPr>
        <w:t xml:space="preserve">в совершенном правонарушении суду представлены следующие доказательства:  постановление о возбуждении дела об административном правонарушении от 23.07.2024;  объяснение от 23.07.2024; краткая аналитическая справка по </w:t>
      </w:r>
      <w:r w:rsidRPr="00E86510">
        <w:rPr>
          <w:sz w:val="28"/>
          <w:szCs w:val="28"/>
        </w:rPr>
        <w:t xml:space="preserve">установлению достоверного уровня доступности объекта социальной инфраструктуры от 10.07.2024; </w:t>
      </w:r>
      <w:r>
        <w:rPr>
          <w:sz w:val="28"/>
          <w:szCs w:val="28"/>
        </w:rPr>
        <w:t>т</w:t>
      </w:r>
      <w:r w:rsidRPr="00E86510">
        <w:rPr>
          <w:sz w:val="28"/>
          <w:szCs w:val="28"/>
        </w:rPr>
        <w:t>екст обращения; фото</w:t>
      </w:r>
      <w:r>
        <w:rPr>
          <w:sz w:val="28"/>
          <w:szCs w:val="28"/>
        </w:rPr>
        <w:t>-</w:t>
      </w:r>
      <w:r w:rsidRPr="00E86510">
        <w:rPr>
          <w:sz w:val="28"/>
          <w:szCs w:val="28"/>
        </w:rPr>
        <w:t xml:space="preserve">таблица;  решение о проведении проверки от 28.06.2024; требование от 28.06.2024; ответ на требование ООО «Долголетие» от 05.07.2024; договор аренды от 15.04.2024; свидетельство о постановке на учет Российской организации в налоговом органе по месту ее нахождения; выписка из </w:t>
      </w:r>
      <w:r>
        <w:rPr>
          <w:sz w:val="28"/>
          <w:szCs w:val="28"/>
        </w:rPr>
        <w:t>ЕГРЮЛ</w:t>
      </w:r>
      <w:r w:rsidRPr="00E86510">
        <w:rPr>
          <w:sz w:val="28"/>
          <w:szCs w:val="28"/>
        </w:rPr>
        <w:t>; объяснение от 11.07.2024; выписка из ЕГРН; сообщение в прокуратуру г. Сургута от 04.07.2024; решение о расширении предмета проверки от 02.07.2024.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  <w:u w:val="single"/>
        </w:rPr>
      </w:pPr>
      <w:r w:rsidRPr="00E86510">
        <w:rPr>
          <w:sz w:val="28"/>
          <w:szCs w:val="28"/>
        </w:rPr>
        <w:t>Согласно подпунктам 2.2.1, 2.2.2, 2.2.3 Договора Общество обязано использовать помещение исключительно по его целевому назначению в соответствии с условиями Договора; использовать нежилые помещения исключительно по их целевому назначению в соответствии с условиями Договора; содержать арендуемые помещения, их инженерное оборудование и системы в полной исправности и в порядке, установленном санитарно</w:t>
      </w:r>
      <w:r w:rsidRPr="00E86510">
        <w:rPr>
          <w:sz w:val="28"/>
          <w:szCs w:val="28"/>
        </w:rPr>
        <w:softHyphen/>
        <w:t>гигиеническими требованиями и противопожарными правилами. Нести ответственность за соблюдение требований СЭС, организаций, осуществляющих пожарных надзор, экологических требований, также требований иных государственных органов. За свой счет производить текущий ремонт арендуемых помещений для поддержания их в рабочем состоянии, а также обеспечить необходимое благоустройство прилегающей территории, к которой относятся: крыльцо центрального входа, подъездные пути к крыльцу, прилегающая стоянка автотранспорта, используемая Обществом, в пределах шлагбаума, территория, прилегающая к зданию со стороны входной группы помещения (под окнами вдоль здания).</w:t>
      </w:r>
      <w:r w:rsidRPr="00E86510">
        <w:rPr>
          <w:sz w:val="28"/>
          <w:szCs w:val="28"/>
          <w:u w:val="single"/>
        </w:rPr>
        <w:t xml:space="preserve">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В силу пунктов 1,2 статьи 3 Федерального закона от 28.12.2013 №442- ФЗ «Об основах социального обслуживания граждан в Российской Федерации» (далее - Федеральный закон №442-ФЗ) под социальным обслуживанием граждан понимается деятельность по предоставлению социальных услуг гражданам; под социальной услугой понимается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В соответствии с пунктом 1 статьи 20 Федерального закона №442-ФЗ к</w:t>
      </w:r>
      <w:r>
        <w:rPr>
          <w:sz w:val="28"/>
          <w:szCs w:val="28"/>
        </w:rPr>
        <w:t xml:space="preserve"> </w:t>
      </w:r>
      <w:r w:rsidRPr="00E86510">
        <w:rPr>
          <w:sz w:val="28"/>
          <w:szCs w:val="28"/>
        </w:rPr>
        <w:t xml:space="preserve">видам социальных услуг относят социально-бытовые услуги, направленные на поддержание жизнедеятельности получателей социальных услуг в быту.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В соответствии с частью 3 статьи 1</w:t>
      </w:r>
      <w:r>
        <w:rPr>
          <w:sz w:val="28"/>
          <w:szCs w:val="28"/>
        </w:rPr>
        <w:t xml:space="preserve">9 Федерального закона № 442-ФЗ </w:t>
      </w:r>
      <w:r w:rsidRPr="00E86510">
        <w:rPr>
          <w:sz w:val="28"/>
          <w:szCs w:val="28"/>
        </w:rPr>
        <w:t xml:space="preserve">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Согласно сведениям ЕГРЮЛ, основным видом деятельности ООО </w:t>
      </w:r>
      <w:r w:rsidRPr="00E86510">
        <w:rPr>
          <w:sz w:val="28"/>
          <w:szCs w:val="28"/>
        </w:rPr>
        <w:t xml:space="preserve">«Долголетие» является деятельность по уходу за престарелыми и инвалидами с обеспечением проживания.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При проведении проверки сотрудниками прокуратуры города изучены </w:t>
      </w:r>
      <w:r>
        <w:rPr>
          <w:sz w:val="28"/>
          <w:szCs w:val="28"/>
        </w:rPr>
        <w:t>с</w:t>
      </w:r>
      <w:r w:rsidRPr="00E86510">
        <w:rPr>
          <w:sz w:val="28"/>
          <w:szCs w:val="28"/>
        </w:rPr>
        <w:t xml:space="preserve">оглашения, заключаемые ООО «Долголетие» с получателями услуг. Изучением </w:t>
      </w:r>
      <w:r w:rsidRPr="00E86510">
        <w:rPr>
          <w:sz w:val="28"/>
          <w:szCs w:val="28"/>
        </w:rPr>
        <w:tab/>
        <w:t xml:space="preserve">названных </w:t>
      </w:r>
      <w:r w:rsidRPr="00E86510">
        <w:rPr>
          <w:sz w:val="28"/>
          <w:szCs w:val="28"/>
        </w:rPr>
        <w:tab/>
        <w:t xml:space="preserve">соглашений </w:t>
      </w:r>
      <w:r w:rsidRPr="00E86510">
        <w:rPr>
          <w:sz w:val="28"/>
          <w:szCs w:val="28"/>
        </w:rPr>
        <w:tab/>
        <w:t>установлено,  что  ООО</w:t>
      </w:r>
      <w:r>
        <w:rPr>
          <w:sz w:val="28"/>
          <w:szCs w:val="28"/>
        </w:rPr>
        <w:t xml:space="preserve"> </w:t>
      </w:r>
      <w:r w:rsidRPr="00E86510">
        <w:rPr>
          <w:sz w:val="28"/>
          <w:szCs w:val="28"/>
        </w:rPr>
        <w:t xml:space="preserve">«Долголетие» оказывает основные и дополнительные услуги.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К основным услугам в соответствии с соглашениями относятся: предоставление места для временного размещения и проживания; предоставление санитарно-гигиенических услуг лицам, не способным по состоянию здоровья самостоятельно ухаживать за собой; обеспечение питанием; помощь в приеме пищи (кормление); уборка жилых помещений; обеспечение мягким инвентарем; предоставление в пользование мебели. </w:t>
      </w:r>
    </w:p>
    <w:p w:rsidR="00A22ED3" w:rsidP="00A22ED3">
      <w:pPr>
        <w:pStyle w:val="a1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К дополнительным услугам относятся: организация досуга; отправка корреспонденции; организация предоставления транспорта.</w:t>
      </w:r>
    </w:p>
    <w:p w:rsidR="00A22ED3" w:rsidRPr="00E86510" w:rsidP="00A22ED3">
      <w:pPr>
        <w:pStyle w:val="a1"/>
        <w:tabs>
          <w:tab w:val="left" w:pos="753"/>
          <w:tab w:val="left" w:pos="4483"/>
          <w:tab w:val="left" w:pos="5294"/>
          <w:tab w:val="left" w:pos="5827"/>
        </w:tabs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ab/>
        <w:t xml:space="preserve">В силу статьи 2 Федерального закона от 24.11.1995 № 181-ФЗ «О социальной защите инвалидов в Российской Федерации» (далее Федеральный закон № 181-ФЗ)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В соответствии с пунктом 1 статьи 15 Федерального закона от 24.11.1995 № 181-ФЗ «О социальной защите инвалидов в Российской Федерации» организации независимо от их организационно-правовых форм обеспечивают инвалидам (включая инвалидов, использующих кресла</w:t>
      </w:r>
      <w:r w:rsidRPr="00E86510">
        <w:rPr>
          <w:sz w:val="28"/>
          <w:szCs w:val="28"/>
        </w:rPr>
        <w:softHyphen/>
        <w:t xml:space="preserve">коляски и собак-проводников) условия для беспрепятственного доступа к объектам социальной, инженерной и транспортной инфраструктур (жилым, общественным и·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 </w:t>
      </w:r>
    </w:p>
    <w:p w:rsidR="00A22ED3" w:rsidRPr="00E86510" w:rsidP="00A22ED3">
      <w:pPr>
        <w:pStyle w:val="a1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Непринятие мер </w:t>
      </w:r>
      <w:r w:rsidRPr="00E86510">
        <w:rPr>
          <w:bCs/>
          <w:w w:val="91"/>
          <w:sz w:val="28"/>
          <w:szCs w:val="28"/>
        </w:rPr>
        <w:t>ООО</w:t>
      </w:r>
      <w:r w:rsidRPr="00E86510">
        <w:rPr>
          <w:b/>
          <w:bCs/>
          <w:w w:val="91"/>
          <w:sz w:val="28"/>
          <w:szCs w:val="28"/>
        </w:rPr>
        <w:t xml:space="preserve"> </w:t>
      </w:r>
      <w:r w:rsidRPr="00E86510">
        <w:rPr>
          <w:sz w:val="28"/>
          <w:szCs w:val="28"/>
        </w:rPr>
        <w:t>«Долголетие» по обеспечению требований законодательства по обеспечению доступности для маломобильных групп населения на вышеуказанном объекте свидетельствует о допущении юридическим лицом единого факта бездействия.</w:t>
      </w:r>
    </w:p>
    <w:p w:rsidR="00A22ED3" w:rsidRPr="00E86510" w:rsidP="00A22E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6510">
        <w:rPr>
          <w:color w:val="000000"/>
          <w:sz w:val="28"/>
          <w:szCs w:val="28"/>
        </w:rPr>
        <w:t>Исследованные письменные доказательства получены с соблюдением требований закона, данные доказательства являются допустимыми, поскольку они объективно фиксируют факт совершения</w:t>
      </w:r>
      <w:r w:rsidRPr="00E86510">
        <w:rPr>
          <w:sz w:val="28"/>
          <w:szCs w:val="28"/>
        </w:rPr>
        <w:t xml:space="preserve"> ООО «Долголетие» </w:t>
      </w:r>
      <w:r w:rsidRPr="00E86510">
        <w:rPr>
          <w:color w:val="000000"/>
          <w:sz w:val="28"/>
          <w:szCs w:val="28"/>
        </w:rPr>
        <w:t>административного правонарушения, предусмотренного ст. 9.13 КоАП РФ. 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A22ED3" w:rsidRPr="00E86510" w:rsidP="00A22E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6510">
        <w:rPr>
          <w:color w:val="000000"/>
          <w:sz w:val="28"/>
          <w:szCs w:val="28"/>
        </w:rPr>
        <w:t>Учитывая изложенные обстоятельства, мировой судья считает вину</w:t>
      </w:r>
      <w:r w:rsidRPr="00E86510">
        <w:rPr>
          <w:sz w:val="28"/>
          <w:szCs w:val="28"/>
        </w:rPr>
        <w:t xml:space="preserve"> ООО «Долголетие» </w:t>
      </w:r>
      <w:r w:rsidRPr="00E86510">
        <w:rPr>
          <w:color w:val="000000"/>
          <w:sz w:val="28"/>
          <w:szCs w:val="28"/>
        </w:rPr>
        <w:t xml:space="preserve">в совершении административного правонарушения </w:t>
      </w:r>
      <w:r w:rsidRPr="00E86510">
        <w:rPr>
          <w:color w:val="000000"/>
          <w:sz w:val="28"/>
          <w:szCs w:val="28"/>
        </w:rPr>
        <w:t xml:space="preserve">установленной и </w:t>
      </w:r>
      <w:r>
        <w:rPr>
          <w:color w:val="000000"/>
          <w:sz w:val="28"/>
          <w:szCs w:val="28"/>
        </w:rPr>
        <w:t>его</w:t>
      </w:r>
      <w:r w:rsidRPr="00E86510">
        <w:rPr>
          <w:color w:val="000000"/>
          <w:sz w:val="28"/>
          <w:szCs w:val="28"/>
        </w:rPr>
        <w:t xml:space="preserve"> действия квалифицирует по ст. 9.13 КоАП РФ </w:t>
      </w:r>
      <w:r>
        <w:rPr>
          <w:color w:val="000000"/>
          <w:sz w:val="28"/>
          <w:szCs w:val="28"/>
        </w:rPr>
        <w:t xml:space="preserve">- </w:t>
      </w:r>
      <w:r w:rsidRPr="00E86510">
        <w:rPr>
          <w:color w:val="22272F"/>
          <w:sz w:val="28"/>
          <w:szCs w:val="28"/>
          <w:shd w:val="clear" w:color="auto" w:fill="FFFFFF"/>
        </w:rPr>
        <w:t>уклонение от исполнения </w:t>
      </w:r>
      <w:hyperlink r:id="rId4" w:anchor="/document/10164504/entry/15" w:history="1">
        <w:r w:rsidRPr="00E86510">
          <w:rPr>
            <w:rStyle w:val="Hyperlink"/>
            <w:color w:val="3272C0"/>
            <w:sz w:val="28"/>
            <w:szCs w:val="28"/>
            <w:shd w:val="clear" w:color="auto" w:fill="FFFFFF"/>
          </w:rPr>
          <w:t>требований</w:t>
        </w:r>
      </w:hyperlink>
      <w:r w:rsidRPr="00E86510">
        <w:rPr>
          <w:color w:val="22272F"/>
          <w:sz w:val="28"/>
          <w:szCs w:val="28"/>
          <w:shd w:val="clear" w:color="auto" w:fill="FFFFFF"/>
        </w:rPr>
        <w:t> к обеспечению доступности для инвалидов объектов социальной, инженерной и транспортной инфраструктур и предоставляемых услуг</w:t>
      </w:r>
      <w:r w:rsidRPr="00E86510">
        <w:rPr>
          <w:color w:val="000000"/>
          <w:sz w:val="28"/>
          <w:szCs w:val="28"/>
        </w:rPr>
        <w:t>.</w:t>
      </w:r>
    </w:p>
    <w:p w:rsidR="00A22ED3" w:rsidRPr="00E86510" w:rsidP="00A22ED3">
      <w:pPr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          </w:t>
      </w:r>
    </w:p>
    <w:p w:rsidR="00A22ED3" w:rsidRPr="00E86510" w:rsidP="00A22ED3">
      <w:pPr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Обстоятельств, перечисленных в ст. 29.2 КоАП РФ, исключающих возможность ра</w:t>
      </w:r>
      <w:r w:rsidRPr="00E86510">
        <w:rPr>
          <w:sz w:val="28"/>
          <w:szCs w:val="28"/>
        </w:rPr>
        <w:t>с</w:t>
      </w:r>
      <w:r w:rsidRPr="00E86510">
        <w:rPr>
          <w:sz w:val="28"/>
          <w:szCs w:val="28"/>
        </w:rPr>
        <w:t>смотрения дела, не имеется.</w:t>
      </w:r>
    </w:p>
    <w:p w:rsidR="00A22ED3" w:rsidRPr="00E86510" w:rsidP="00A22ED3">
      <w:pPr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A22ED3" w:rsidRPr="00E86510" w:rsidP="00A22ED3">
      <w:pPr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22ED3" w:rsidRPr="00E86510" w:rsidP="00A22ED3">
      <w:pPr>
        <w:suppressAutoHyphens/>
        <w:ind w:firstLine="567"/>
        <w:jc w:val="both"/>
        <w:rPr>
          <w:color w:val="0000FF"/>
          <w:sz w:val="28"/>
          <w:szCs w:val="28"/>
          <w:lang w:eastAsia="en-US"/>
        </w:rPr>
      </w:pPr>
      <w:r w:rsidRPr="00E86510">
        <w:rPr>
          <w:sz w:val="28"/>
          <w:szCs w:val="28"/>
          <w:lang w:eastAsia="en-US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в</w:t>
      </w:r>
      <w:r w:rsidRPr="00E86510">
        <w:rPr>
          <w:color w:val="0000FF"/>
          <w:sz w:val="28"/>
          <w:szCs w:val="28"/>
          <w:lang w:eastAsia="en-US"/>
        </w:rPr>
        <w:t xml:space="preserve"> связи с чем считает необходимым назначить наказание в виде штрафа.</w:t>
      </w:r>
    </w:p>
    <w:p w:rsidR="00A22ED3" w:rsidRPr="00E86510" w:rsidP="00A22ED3">
      <w:pPr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На основании изложенного и руководствуясь ст.ст. 29.9-29.11 КоАП РФ, мировой судья</w:t>
      </w:r>
    </w:p>
    <w:p w:rsidR="00A22ED3" w:rsidRPr="00E86510" w:rsidP="00A22ED3">
      <w:pPr>
        <w:ind w:firstLine="567"/>
        <w:jc w:val="center"/>
        <w:rPr>
          <w:sz w:val="28"/>
          <w:szCs w:val="28"/>
        </w:rPr>
      </w:pPr>
      <w:r w:rsidRPr="00E86510">
        <w:rPr>
          <w:sz w:val="28"/>
          <w:szCs w:val="28"/>
        </w:rPr>
        <w:t>постановил:</w:t>
      </w:r>
    </w:p>
    <w:p w:rsidR="00A22ED3" w:rsidRPr="00E86510" w:rsidP="00A22ED3">
      <w:pPr>
        <w:ind w:firstLine="567"/>
        <w:jc w:val="center"/>
        <w:rPr>
          <w:sz w:val="28"/>
          <w:szCs w:val="28"/>
        </w:rPr>
      </w:pPr>
    </w:p>
    <w:p w:rsidR="00A22ED3" w:rsidRPr="00E86510" w:rsidP="00A22ED3">
      <w:pPr>
        <w:ind w:firstLine="567"/>
        <w:jc w:val="both"/>
        <w:rPr>
          <w:sz w:val="28"/>
          <w:szCs w:val="28"/>
        </w:rPr>
      </w:pPr>
      <w:r w:rsidRPr="00E86510">
        <w:rPr>
          <w:color w:val="0000CC"/>
          <w:sz w:val="28"/>
          <w:szCs w:val="28"/>
        </w:rPr>
        <w:t xml:space="preserve">юридическое лицо ООО «Долголетие» </w:t>
      </w:r>
      <w:r w:rsidRPr="00E86510">
        <w:rPr>
          <w:sz w:val="28"/>
          <w:szCs w:val="28"/>
        </w:rPr>
        <w:t>признать виновным в совершении административного правонарушения, предусмотренного ст. 9.13 КоАП РФ, и назн</w:t>
      </w:r>
      <w:r w:rsidRPr="00E86510">
        <w:rPr>
          <w:sz w:val="28"/>
          <w:szCs w:val="28"/>
        </w:rPr>
        <w:t>а</w:t>
      </w:r>
      <w:r w:rsidRPr="00E86510">
        <w:rPr>
          <w:sz w:val="28"/>
          <w:szCs w:val="28"/>
        </w:rPr>
        <w:t xml:space="preserve">чить наказание в виде административного штрафа размере 20 000 (двадцать тысяч) рублей.  </w:t>
      </w:r>
    </w:p>
    <w:p w:rsidR="00A22ED3" w:rsidRPr="00E86510" w:rsidP="00A22ED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6510">
        <w:rPr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 w:rsidRPr="00E86510">
        <w:rPr>
          <w:color w:val="000000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КБК 720</w:t>
      </w:r>
      <w:r w:rsidRPr="00E86510">
        <w:rPr>
          <w:sz w:val="28"/>
          <w:szCs w:val="28"/>
        </w:rPr>
        <w:t>11601093019000140</w:t>
      </w:r>
      <w:r w:rsidRPr="00E86510">
        <w:rPr>
          <w:color w:val="000000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A22ED3" w:rsidRPr="00E86510" w:rsidP="00A22ED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6510">
        <w:rPr>
          <w:color w:val="000000"/>
          <w:sz w:val="28"/>
          <w:szCs w:val="28"/>
        </w:rPr>
        <w:t>УИН 0412365400595010922409173.</w:t>
      </w:r>
    </w:p>
    <w:p w:rsidR="00A22ED3" w:rsidRPr="00E86510" w:rsidP="00A22ED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6510">
        <w:rPr>
          <w:color w:val="000000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 w:rsidR="00A22ED3" w:rsidRPr="00E86510" w:rsidP="00A22ED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6510">
        <w:rPr>
          <w:color w:val="000000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22ED3" w:rsidRPr="00E86510" w:rsidP="00A22ED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6510">
        <w:rPr>
          <w:color w:val="000000"/>
          <w:sz w:val="28"/>
          <w:szCs w:val="28"/>
        </w:rPr>
        <w:t>Квитанция с копией предоставляется в 209 каб. д.9 ул. Гагарина г. Сургута.</w:t>
      </w:r>
    </w:p>
    <w:p w:rsidR="00A22ED3" w:rsidRPr="00E86510" w:rsidP="00A22ED3">
      <w:pPr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</w:t>
      </w:r>
      <w:r w:rsidRPr="00E86510">
        <w:rPr>
          <w:sz w:val="28"/>
          <w:szCs w:val="28"/>
        </w:rPr>
        <w:t>д</w:t>
      </w:r>
      <w:r w:rsidRPr="00E86510">
        <w:rPr>
          <w:sz w:val="28"/>
          <w:szCs w:val="28"/>
        </w:rPr>
        <w:t xml:space="preserve">ской суд </w:t>
      </w:r>
      <w:r w:rsidRPr="00E86510">
        <w:rPr>
          <w:sz w:val="28"/>
          <w:szCs w:val="28"/>
        </w:rPr>
        <w:t>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22ED3" w:rsidRPr="00E86510" w:rsidP="00A22ED3">
      <w:pPr>
        <w:ind w:firstLine="567"/>
        <w:jc w:val="both"/>
        <w:rPr>
          <w:sz w:val="28"/>
          <w:szCs w:val="28"/>
        </w:rPr>
      </w:pPr>
    </w:p>
    <w:p w:rsidR="00A22ED3" w:rsidRPr="00E86510" w:rsidP="00A22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510">
        <w:rPr>
          <w:sz w:val="28"/>
          <w:szCs w:val="28"/>
        </w:rPr>
        <w:t>Мировой судья</w:t>
      </w:r>
      <w:r w:rsidRPr="00E865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510">
        <w:rPr>
          <w:sz w:val="28"/>
          <w:szCs w:val="28"/>
        </w:rPr>
        <w:tab/>
        <w:t xml:space="preserve"> </w:t>
      </w:r>
      <w:r w:rsidRPr="00E86510">
        <w:rPr>
          <w:sz w:val="28"/>
          <w:szCs w:val="28"/>
        </w:rPr>
        <w:tab/>
        <w:t xml:space="preserve">                    Г.П. Думлер</w:t>
      </w:r>
    </w:p>
    <w:sectPr w:rsidSect="0037049F">
      <w:footerReference w:type="default" r:id="rId5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7F1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557F1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D3"/>
    <w:rsid w:val="00557F1E"/>
    <w:rsid w:val="006C314E"/>
    <w:rsid w:val="00A22ED3"/>
    <w:rsid w:val="00E86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A73C7E-8A59-461D-955E-99F2E94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2ED3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A22ED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semiHidden/>
    <w:unhideWhenUsed/>
    <w:rsid w:val="00A22E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2ED3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A22E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Стиль"/>
    <w:rsid w:val="00A22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